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BE48" w14:textId="77777777" w:rsidR="00C35F84" w:rsidRDefault="00000000">
      <w:pPr>
        <w:pStyle w:val="1"/>
        <w:widowControl/>
        <w:shd w:val="clear" w:color="auto" w:fill="FFFFFF"/>
        <w:spacing w:beforeAutospacing="0" w:after="140" w:afterAutospacing="0" w:line="14" w:lineRule="atLeast"/>
        <w:jc w:val="center"/>
        <w:rPr>
          <w:rFonts w:ascii="Microsoft YaHei UI" w:eastAsia="Microsoft YaHei UI" w:hAnsi="Microsoft YaHei UI" w:cs="Microsoft YaHei UI"/>
          <w:spacing w:val="5"/>
          <w:sz w:val="30"/>
          <w:szCs w:val="30"/>
        </w:rPr>
      </w:pPr>
      <w:r>
        <w:rPr>
          <w:rFonts w:ascii="Microsoft YaHei UI" w:eastAsia="Microsoft YaHei UI" w:hAnsi="Microsoft YaHei UI" w:cs="Microsoft YaHei UI"/>
          <w:spacing w:val="5"/>
          <w:sz w:val="30"/>
          <w:szCs w:val="30"/>
          <w:shd w:val="clear" w:color="auto" w:fill="FFFFFF"/>
        </w:rPr>
        <w:t>永农生物2026年下半年危险废物委外处置项目招标公告</w:t>
      </w:r>
    </w:p>
    <w:p w14:paraId="7D1078FE" w14:textId="77777777" w:rsidR="00C35F84" w:rsidRDefault="00000000">
      <w:pPr>
        <w:pStyle w:val="a3"/>
        <w:widowControl/>
        <w:spacing w:beforeAutospacing="0" w:afterAutospacing="0"/>
        <w:jc w:val="both"/>
      </w:pPr>
      <w:r>
        <w:rPr>
          <w:rFonts w:ascii="Microsoft YaHei UI" w:eastAsia="Microsoft YaHei UI" w:hAnsi="Microsoft YaHei UI" w:cs="Microsoft YaHei UI" w:hint="eastAsia"/>
          <w:b/>
          <w:bCs/>
          <w:spacing w:val="5"/>
          <w:shd w:val="clear" w:color="auto" w:fill="FFFFFF"/>
        </w:rPr>
        <w:t>1.项目名称</w:t>
      </w:r>
    </w:p>
    <w:p w14:paraId="38340ED1" w14:textId="77777777" w:rsidR="00C35F84" w:rsidRDefault="00000000">
      <w:pPr>
        <w:pStyle w:val="a3"/>
        <w:widowControl/>
        <w:spacing w:beforeAutospacing="0" w:afterAutospacing="0"/>
        <w:ind w:firstLine="420"/>
        <w:jc w:val="both"/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永农生物2026年下半年危险废物委外处置项目。</w:t>
      </w:r>
    </w:p>
    <w:p w14:paraId="0765374A" w14:textId="77777777" w:rsidR="00C35F84" w:rsidRDefault="00000000">
      <w:pPr>
        <w:pStyle w:val="a3"/>
        <w:widowControl/>
        <w:spacing w:beforeAutospacing="0" w:afterAutospacing="0"/>
        <w:jc w:val="both"/>
      </w:pPr>
      <w:r>
        <w:rPr>
          <w:rFonts w:ascii="Microsoft YaHei UI" w:eastAsia="Microsoft YaHei UI" w:hAnsi="Microsoft YaHei UI" w:cs="Microsoft YaHei UI" w:hint="eastAsia"/>
          <w:b/>
          <w:bCs/>
          <w:spacing w:val="5"/>
          <w:shd w:val="clear" w:color="auto" w:fill="FFFFFF"/>
        </w:rPr>
        <w:t>2.项目概况及招标范围</w:t>
      </w:r>
    </w:p>
    <w:p w14:paraId="232C2AE4" w14:textId="77777777" w:rsidR="00C35F84" w:rsidRDefault="00000000">
      <w:pPr>
        <w:pStyle w:val="a3"/>
        <w:widowControl/>
        <w:spacing w:beforeAutospacing="0" w:afterAutospacing="0"/>
        <w:jc w:val="both"/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2.1 招标范围：永农生物科学有限公司2026年下半年危险废物：</w:t>
      </w:r>
    </w:p>
    <w:tbl>
      <w:tblPr>
        <w:tblStyle w:val="a4"/>
        <w:tblW w:w="8520" w:type="dxa"/>
        <w:tblLook w:val="04A0" w:firstRow="1" w:lastRow="0" w:firstColumn="1" w:lastColumn="0" w:noHBand="0" w:noVBand="1"/>
      </w:tblPr>
      <w:tblGrid>
        <w:gridCol w:w="1226"/>
        <w:gridCol w:w="2160"/>
        <w:gridCol w:w="2408"/>
        <w:gridCol w:w="2726"/>
      </w:tblGrid>
      <w:tr w:rsidR="00C35F84" w14:paraId="4CB9C2C7" w14:textId="77777777">
        <w:tc>
          <w:tcPr>
            <w:tcW w:w="1226" w:type="dxa"/>
          </w:tcPr>
          <w:p w14:paraId="7057D8D3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序号</w:t>
            </w:r>
          </w:p>
        </w:tc>
        <w:tc>
          <w:tcPr>
            <w:tcW w:w="2160" w:type="dxa"/>
          </w:tcPr>
          <w:p w14:paraId="69FF4CF7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名称</w:t>
            </w:r>
          </w:p>
        </w:tc>
        <w:tc>
          <w:tcPr>
            <w:tcW w:w="2408" w:type="dxa"/>
          </w:tcPr>
          <w:p w14:paraId="225058B0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数量</w:t>
            </w:r>
          </w:p>
        </w:tc>
        <w:tc>
          <w:tcPr>
            <w:tcW w:w="2726" w:type="dxa"/>
          </w:tcPr>
          <w:p w14:paraId="57F2989F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代码</w:t>
            </w:r>
          </w:p>
        </w:tc>
      </w:tr>
      <w:tr w:rsidR="00C35F84" w14:paraId="15BEE1FE" w14:textId="77777777">
        <w:tc>
          <w:tcPr>
            <w:tcW w:w="1226" w:type="dxa"/>
          </w:tcPr>
          <w:p w14:paraId="29BD20A0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1</w:t>
            </w:r>
          </w:p>
        </w:tc>
        <w:tc>
          <w:tcPr>
            <w:tcW w:w="2160" w:type="dxa"/>
          </w:tcPr>
          <w:p w14:paraId="08ECACE4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高热值残液</w:t>
            </w:r>
          </w:p>
        </w:tc>
        <w:tc>
          <w:tcPr>
            <w:tcW w:w="2408" w:type="dxa"/>
          </w:tcPr>
          <w:p w14:paraId="7AC371DC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2000</w:t>
            </w:r>
          </w:p>
        </w:tc>
        <w:tc>
          <w:tcPr>
            <w:tcW w:w="2726" w:type="dxa"/>
          </w:tcPr>
          <w:p w14:paraId="2AE34F13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263-008-04</w:t>
            </w:r>
          </w:p>
        </w:tc>
      </w:tr>
      <w:tr w:rsidR="00C35F84" w14:paraId="1B1A54F4" w14:textId="77777777">
        <w:tc>
          <w:tcPr>
            <w:tcW w:w="1226" w:type="dxa"/>
          </w:tcPr>
          <w:p w14:paraId="6FD9C263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2</w:t>
            </w:r>
          </w:p>
        </w:tc>
        <w:tc>
          <w:tcPr>
            <w:tcW w:w="2160" w:type="dxa"/>
          </w:tcPr>
          <w:p w14:paraId="5EFBE8AA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残液</w:t>
            </w:r>
          </w:p>
        </w:tc>
        <w:tc>
          <w:tcPr>
            <w:tcW w:w="2408" w:type="dxa"/>
          </w:tcPr>
          <w:p w14:paraId="63DF9359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1000</w:t>
            </w:r>
          </w:p>
        </w:tc>
        <w:tc>
          <w:tcPr>
            <w:tcW w:w="2726" w:type="dxa"/>
          </w:tcPr>
          <w:p w14:paraId="0375B2CA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263-008-04</w:t>
            </w:r>
          </w:p>
        </w:tc>
      </w:tr>
      <w:tr w:rsidR="00C35F84" w14:paraId="7E5FE97E" w14:textId="77777777">
        <w:tc>
          <w:tcPr>
            <w:tcW w:w="1226" w:type="dxa"/>
          </w:tcPr>
          <w:p w14:paraId="31E2890A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3</w:t>
            </w:r>
          </w:p>
        </w:tc>
        <w:tc>
          <w:tcPr>
            <w:tcW w:w="2160" w:type="dxa"/>
          </w:tcPr>
          <w:p w14:paraId="1F08CAC9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废盐（综合利用）</w:t>
            </w:r>
          </w:p>
        </w:tc>
        <w:tc>
          <w:tcPr>
            <w:tcW w:w="2408" w:type="dxa"/>
          </w:tcPr>
          <w:p w14:paraId="6705253A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700</w:t>
            </w:r>
          </w:p>
        </w:tc>
        <w:tc>
          <w:tcPr>
            <w:tcW w:w="2726" w:type="dxa"/>
          </w:tcPr>
          <w:p w14:paraId="1EAFA9B8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263-010-04</w:t>
            </w:r>
          </w:p>
        </w:tc>
      </w:tr>
      <w:tr w:rsidR="00C35F84" w14:paraId="5C9D1FA1" w14:textId="77777777">
        <w:tc>
          <w:tcPr>
            <w:tcW w:w="1226" w:type="dxa"/>
          </w:tcPr>
          <w:p w14:paraId="264A27B3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4</w:t>
            </w:r>
          </w:p>
        </w:tc>
        <w:tc>
          <w:tcPr>
            <w:tcW w:w="2160" w:type="dxa"/>
          </w:tcPr>
          <w:p w14:paraId="742548EA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滤渣</w:t>
            </w:r>
          </w:p>
        </w:tc>
        <w:tc>
          <w:tcPr>
            <w:tcW w:w="2408" w:type="dxa"/>
          </w:tcPr>
          <w:p w14:paraId="425CD9F3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1500</w:t>
            </w:r>
          </w:p>
        </w:tc>
        <w:tc>
          <w:tcPr>
            <w:tcW w:w="2726" w:type="dxa"/>
          </w:tcPr>
          <w:p w14:paraId="69207323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263-010-04</w:t>
            </w:r>
          </w:p>
        </w:tc>
      </w:tr>
      <w:tr w:rsidR="00C35F84" w14:paraId="624E65B0" w14:textId="77777777">
        <w:tc>
          <w:tcPr>
            <w:tcW w:w="1226" w:type="dxa"/>
          </w:tcPr>
          <w:p w14:paraId="45286A2F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5</w:t>
            </w:r>
          </w:p>
        </w:tc>
        <w:tc>
          <w:tcPr>
            <w:tcW w:w="2160" w:type="dxa"/>
          </w:tcPr>
          <w:p w14:paraId="3EFE0B2D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污泥</w:t>
            </w:r>
          </w:p>
        </w:tc>
        <w:tc>
          <w:tcPr>
            <w:tcW w:w="2408" w:type="dxa"/>
          </w:tcPr>
          <w:p w14:paraId="217A1D46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1500</w:t>
            </w:r>
          </w:p>
        </w:tc>
        <w:tc>
          <w:tcPr>
            <w:tcW w:w="2726" w:type="dxa"/>
          </w:tcPr>
          <w:p w14:paraId="4B2D0769" w14:textId="77777777" w:rsidR="00C35F8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spacing w:val="5"/>
                <w:shd w:val="clear" w:color="auto" w:fill="FFFFFF"/>
              </w:rPr>
              <w:t>263-011-04</w:t>
            </w:r>
          </w:p>
        </w:tc>
      </w:tr>
    </w:tbl>
    <w:p w14:paraId="6CB5DA7F" w14:textId="77777777" w:rsidR="00C35F84" w:rsidRDefault="00C35F84">
      <w:pPr>
        <w:pStyle w:val="a3"/>
        <w:widowControl/>
        <w:spacing w:beforeAutospacing="0" w:afterAutospacing="0"/>
        <w:jc w:val="both"/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</w:pPr>
    </w:p>
    <w:p w14:paraId="124D5050" w14:textId="77777777" w:rsidR="00C35F84" w:rsidRDefault="00000000">
      <w:pPr>
        <w:pStyle w:val="a3"/>
        <w:widowControl/>
        <w:spacing w:beforeAutospacing="0" w:afterAutospacing="0"/>
        <w:jc w:val="both"/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2.2 服务期限：自2026年6月1日起至2026年12月31日止。</w:t>
      </w:r>
    </w:p>
    <w:p w14:paraId="607B0192" w14:textId="77777777" w:rsidR="00C35F84" w:rsidRDefault="00000000">
      <w:pPr>
        <w:pStyle w:val="a3"/>
        <w:widowControl/>
        <w:spacing w:beforeAutospacing="0" w:afterAutospacing="0"/>
        <w:jc w:val="both"/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2.3 处理数量：预计6700吨（处理量以实际为准）。</w:t>
      </w:r>
    </w:p>
    <w:p w14:paraId="7EE4FA58" w14:textId="77777777" w:rsidR="00C35F84" w:rsidRDefault="00000000">
      <w:pPr>
        <w:pStyle w:val="a3"/>
        <w:widowControl/>
        <w:spacing w:beforeAutospacing="0" w:afterAutospacing="0"/>
        <w:jc w:val="both"/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2.4 项目地点：浙江省绍兴市杭州湾经济技术开发区永农生物科学有限公司</w:t>
      </w:r>
    </w:p>
    <w:p w14:paraId="783D9A24" w14:textId="77777777" w:rsidR="00C35F84" w:rsidRDefault="00000000">
      <w:pPr>
        <w:pStyle w:val="a3"/>
        <w:widowControl/>
        <w:spacing w:beforeAutospacing="0" w:afterAutospacing="0"/>
        <w:jc w:val="both"/>
      </w:pPr>
      <w:r>
        <w:rPr>
          <w:rFonts w:ascii="Microsoft YaHei UI" w:eastAsia="Microsoft YaHei UI" w:hAnsi="Microsoft YaHei UI" w:cs="Microsoft YaHei UI" w:hint="eastAsia"/>
          <w:b/>
          <w:bCs/>
          <w:spacing w:val="5"/>
          <w:shd w:val="clear" w:color="auto" w:fill="FFFFFF"/>
        </w:rPr>
        <w:t>3.投标人资质要求</w:t>
      </w:r>
    </w:p>
    <w:p w14:paraId="16549334" w14:textId="77777777" w:rsidR="00C35F84" w:rsidRDefault="00000000">
      <w:pPr>
        <w:pStyle w:val="a3"/>
        <w:widowControl/>
        <w:spacing w:beforeAutospacing="0" w:afterAutospacing="0"/>
        <w:jc w:val="both"/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3.1 成立一年以上，具备独立承担民事责任的能力，具有法人资格或者得到企业法人的授权，具有良好的商业信誉，近三年经营活动中无违法、违规记录和重大法律纠纷。</w:t>
      </w:r>
    </w:p>
    <w:p w14:paraId="03F5399A" w14:textId="77777777" w:rsidR="00C35F84" w:rsidRDefault="00000000">
      <w:pPr>
        <w:pStyle w:val="a3"/>
        <w:widowControl/>
        <w:spacing w:beforeAutospacing="0" w:afterAutospacing="0"/>
        <w:jc w:val="both"/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3.2 营业执照注册地为浙江省内。</w:t>
      </w:r>
    </w:p>
    <w:p w14:paraId="0832B451" w14:textId="77777777" w:rsidR="00C35F84" w:rsidRDefault="00000000">
      <w:pPr>
        <w:pStyle w:val="a3"/>
        <w:widowControl/>
        <w:spacing w:beforeAutospacing="0" w:afterAutospacing="0"/>
        <w:jc w:val="both"/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3.3 企业具备完备的相关资质和危废处理经营许可证，须按照国家的法律法规进行合法处置或利用，保证废物去向明确，做到备案可查。</w:t>
      </w:r>
    </w:p>
    <w:p w14:paraId="55CEAC2F" w14:textId="77777777" w:rsidR="00C35F84" w:rsidRDefault="00000000">
      <w:pPr>
        <w:pStyle w:val="a3"/>
        <w:widowControl/>
        <w:spacing w:beforeAutospacing="0" w:afterAutospacing="0"/>
        <w:jc w:val="both"/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lastRenderedPageBreak/>
        <w:t>3.4 本次招标主体为具有独立法人性质的危废处置单位。</w:t>
      </w:r>
    </w:p>
    <w:p w14:paraId="6532DFAC" w14:textId="77777777" w:rsidR="00C35F84" w:rsidRDefault="00000000">
      <w:pPr>
        <w:pStyle w:val="a3"/>
        <w:widowControl/>
        <w:spacing w:beforeAutospacing="0" w:afterAutospacing="0"/>
        <w:jc w:val="both"/>
      </w:pPr>
      <w:r>
        <w:rPr>
          <w:rFonts w:ascii="Microsoft YaHei UI" w:eastAsia="Microsoft YaHei UI" w:hAnsi="Microsoft YaHei UI" w:cs="Microsoft YaHei UI" w:hint="eastAsia"/>
          <w:b/>
          <w:bCs/>
          <w:spacing w:val="5"/>
          <w:shd w:val="clear" w:color="auto" w:fill="FFFFFF"/>
        </w:rPr>
        <w:t>4.报名投标</w:t>
      </w:r>
    </w:p>
    <w:p w14:paraId="073C9423" w14:textId="77777777" w:rsidR="00C35F84" w:rsidRDefault="00000000">
      <w:pPr>
        <w:pStyle w:val="a3"/>
        <w:widowControl/>
        <w:spacing w:beforeAutospacing="0" w:afterAutospacing="0"/>
        <w:jc w:val="both"/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4.1 报名方式：凡有意参加报名的投标人，请根据公告要求，在报名截止时间前将报名文件发送至招标邮箱，报名文件主题请注明报名单位名称和报名项目名称【报名邮件的主题格式：***公司投标报名/永农生物危险废物(2026下半年)】，并同步联系公司招标人员(详见6联系方式）。未按照此方式报名的，视作无效报名。本招标公告仅在永农生物科学有限公司微信公众号、永农生物科学有限公司官网发布，其他平台转载无效。</w:t>
      </w:r>
    </w:p>
    <w:p w14:paraId="6057A4CE" w14:textId="77777777" w:rsidR="00C35F84" w:rsidRDefault="00000000">
      <w:pPr>
        <w:pStyle w:val="a3"/>
        <w:widowControl/>
        <w:spacing w:beforeAutospacing="0" w:afterAutospacing="0"/>
        <w:jc w:val="both"/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4.2 报名截止日期：2026-4-10 11:00</w:t>
      </w:r>
    </w:p>
    <w:p w14:paraId="06668E60" w14:textId="77777777" w:rsidR="00C35F84" w:rsidRDefault="00000000">
      <w:pPr>
        <w:pStyle w:val="a3"/>
        <w:widowControl/>
        <w:spacing w:beforeAutospacing="0" w:afterAutospacing="0"/>
        <w:jc w:val="both"/>
      </w:pPr>
      <w:r>
        <w:rPr>
          <w:rFonts w:ascii="Microsoft YaHei UI" w:eastAsia="Microsoft YaHei UI" w:hAnsi="Microsoft YaHei UI" w:cs="Microsoft YaHei UI" w:hint="eastAsia"/>
          <w:b/>
          <w:bCs/>
          <w:spacing w:val="5"/>
          <w:shd w:val="clear" w:color="auto" w:fill="FFFFFF"/>
        </w:rPr>
        <w:t>4.3报名资料</w:t>
      </w:r>
    </w:p>
    <w:p w14:paraId="64D4D964" w14:textId="77777777" w:rsidR="00C35F84" w:rsidRDefault="00000000">
      <w:pPr>
        <w:pStyle w:val="a3"/>
        <w:widowControl/>
        <w:spacing w:beforeAutospacing="0" w:afterAutospacing="0"/>
        <w:jc w:val="both"/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报名资料包括但不限于以下内容:</w:t>
      </w:r>
    </w:p>
    <w:p w14:paraId="2E1367B4" w14:textId="77777777" w:rsidR="00C35F84" w:rsidRDefault="00000000">
      <w:pPr>
        <w:pStyle w:val="a3"/>
        <w:widowControl/>
        <w:spacing w:beforeAutospacing="0" w:afterAutospacing="0"/>
        <w:jc w:val="both"/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4.3.1 报名登记表</w:t>
      </w:r>
      <w:bookmarkStart w:id="0" w:name="OLE_LINK1"/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(模板见附件1，下</w:t>
      </w:r>
      <w:bookmarkStart w:id="1" w:name="OLE_LINK4"/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载填写后</w:t>
      </w:r>
      <w:bookmarkEnd w:id="1"/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，签字加盖公章)</w:t>
      </w:r>
      <w:bookmarkEnd w:id="0"/>
    </w:p>
    <w:p w14:paraId="3965C348" w14:textId="77777777" w:rsidR="00C35F84" w:rsidRDefault="00000000">
      <w:pPr>
        <w:pStyle w:val="a3"/>
        <w:widowControl/>
        <w:spacing w:beforeAutospacing="0" w:afterAutospacing="0"/>
        <w:jc w:val="both"/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4.3.2 授权委托书(模板见附件2，下载填写后，签字加盖公章)</w:t>
      </w:r>
    </w:p>
    <w:p w14:paraId="579A1699" w14:textId="77777777" w:rsidR="00C35F84" w:rsidRDefault="00000000">
      <w:pPr>
        <w:pStyle w:val="a3"/>
        <w:widowControl/>
        <w:spacing w:beforeAutospacing="0" w:afterAutospacing="0"/>
        <w:jc w:val="both"/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4.3.3 营业执照（副本复印件加盖公章)</w:t>
      </w:r>
    </w:p>
    <w:p w14:paraId="51E121C5" w14:textId="77777777" w:rsidR="00C35F84" w:rsidRDefault="00000000">
      <w:pPr>
        <w:pStyle w:val="a3"/>
        <w:widowControl/>
        <w:spacing w:beforeAutospacing="0" w:afterAutospacing="0"/>
        <w:jc w:val="both"/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4.3.4 危险废物经营许可证（副本复印件加盖公章）</w:t>
      </w:r>
    </w:p>
    <w:p w14:paraId="05445F1F" w14:textId="77777777" w:rsidR="00C35F84" w:rsidRDefault="00000000">
      <w:pPr>
        <w:pStyle w:val="a3"/>
        <w:widowControl/>
        <w:spacing w:beforeAutospacing="0" w:afterAutospacing="0"/>
        <w:jc w:val="both"/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4.3.5 能力证明材料（如环评报告有效页、验收报告有效页、运输合同、运输资质等）</w:t>
      </w:r>
    </w:p>
    <w:p w14:paraId="12802A23" w14:textId="77777777" w:rsidR="00C35F84" w:rsidRDefault="00000000">
      <w:pPr>
        <w:pStyle w:val="a3"/>
        <w:widowControl/>
        <w:spacing w:beforeAutospacing="0" w:afterAutospacing="0"/>
        <w:jc w:val="both"/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4.3.6 在信用中国网站（https:或www.creditchina.gov.cn）下载的近三年信用信息报告</w:t>
      </w:r>
    </w:p>
    <w:p w14:paraId="0EA825F3" w14:textId="77777777" w:rsidR="00C35F84" w:rsidRDefault="00000000">
      <w:pPr>
        <w:pStyle w:val="a3"/>
        <w:widowControl/>
        <w:spacing w:beforeAutospacing="0" w:afterAutospacing="0"/>
        <w:jc w:val="both"/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4.3.7 2023-2025年业绩列表，并注明处置方式</w:t>
      </w:r>
    </w:p>
    <w:p w14:paraId="1C845594" w14:textId="77777777" w:rsidR="00C35F84" w:rsidRDefault="00000000">
      <w:pPr>
        <w:rPr>
          <w:rFonts w:ascii="Microsoft YaHei UI" w:eastAsia="Microsoft YaHei UI" w:hAnsi="Microsoft YaHei UI" w:cs="Microsoft YaHei UI" w:hint="eastAsia"/>
          <w:spacing w:val="5"/>
          <w:szCs w:val="21"/>
          <w:shd w:val="clear" w:color="auto" w:fill="FFFFFF"/>
        </w:rPr>
      </w:pPr>
      <w:r>
        <w:rPr>
          <w:rFonts w:hint="eastAsia"/>
          <w:spacing w:val="8"/>
          <w:szCs w:val="21"/>
        </w:rPr>
        <w:t xml:space="preserve">   </w:t>
      </w:r>
      <w:r>
        <w:rPr>
          <w:rFonts w:hint="eastAsia"/>
          <w:b/>
          <w:bCs/>
          <w:spacing w:val="8"/>
          <w:szCs w:val="21"/>
        </w:rPr>
        <w:t>注：以上资料都必须加盖公章，统一扫描为</w:t>
      </w:r>
      <w:r>
        <w:rPr>
          <w:rFonts w:hint="eastAsia"/>
          <w:b/>
          <w:bCs/>
          <w:spacing w:val="8"/>
          <w:szCs w:val="21"/>
        </w:rPr>
        <w:t>PDF</w:t>
      </w:r>
      <w:r>
        <w:rPr>
          <w:rFonts w:hint="eastAsia"/>
          <w:b/>
          <w:bCs/>
          <w:spacing w:val="8"/>
          <w:szCs w:val="21"/>
        </w:rPr>
        <w:t>格式文档，以邮件附件形式发送到招标邮箱。</w:t>
      </w:r>
    </w:p>
    <w:p w14:paraId="7EAF7411" w14:textId="77777777" w:rsidR="00C35F84" w:rsidRDefault="00000000">
      <w:pPr>
        <w:pStyle w:val="a3"/>
        <w:widowControl/>
        <w:spacing w:beforeAutospacing="0" w:afterAutospacing="0"/>
        <w:jc w:val="both"/>
      </w:pPr>
      <w:r>
        <w:rPr>
          <w:rFonts w:ascii="Microsoft YaHei UI" w:eastAsia="Microsoft YaHei UI" w:hAnsi="Microsoft YaHei UI" w:cs="Microsoft YaHei UI" w:hint="eastAsia"/>
          <w:b/>
          <w:bCs/>
          <w:spacing w:val="5"/>
          <w:shd w:val="clear" w:color="auto" w:fill="FFFFFF"/>
        </w:rPr>
        <w:t>5.招标文件获取</w:t>
      </w:r>
    </w:p>
    <w:p w14:paraId="767EF559" w14:textId="77777777" w:rsidR="00C35F84" w:rsidRDefault="00000000">
      <w:pPr>
        <w:pStyle w:val="a3"/>
        <w:widowControl/>
        <w:spacing w:beforeAutospacing="0" w:afterAutospacing="0"/>
        <w:ind w:firstLine="420"/>
        <w:jc w:val="both"/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lastRenderedPageBreak/>
        <w:t>报名截止后，对所有报名单位进行资料初审或考察，对满足招标需求的单位发放招标文件。</w:t>
      </w:r>
    </w:p>
    <w:p w14:paraId="7B9019AC" w14:textId="77777777" w:rsidR="00C35F84" w:rsidRDefault="00000000">
      <w:pPr>
        <w:pStyle w:val="a3"/>
        <w:widowControl/>
        <w:spacing w:beforeAutospacing="0" w:afterAutospacing="0"/>
        <w:jc w:val="both"/>
      </w:pPr>
      <w:r>
        <w:rPr>
          <w:rFonts w:ascii="Microsoft YaHei UI" w:eastAsia="Microsoft YaHei UI" w:hAnsi="Microsoft YaHei UI" w:cs="Microsoft YaHei UI" w:hint="eastAsia"/>
          <w:b/>
          <w:bCs/>
          <w:spacing w:val="5"/>
          <w:shd w:val="clear" w:color="auto" w:fill="FFFFFF"/>
        </w:rPr>
        <w:t>6.联系方式</w:t>
      </w:r>
    </w:p>
    <w:p w14:paraId="701755CB" w14:textId="77777777" w:rsidR="00C35F84" w:rsidRDefault="00000000">
      <w:pPr>
        <w:pStyle w:val="a3"/>
        <w:widowControl/>
        <w:spacing w:beforeAutospacing="0" w:afterAutospacing="0"/>
        <w:jc w:val="both"/>
        <w:rPr>
          <w:rFonts w:eastAsia="Microsoft YaHei UI"/>
        </w:rPr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招标人：永农生物科学有限公司</w:t>
      </w:r>
    </w:p>
    <w:p w14:paraId="120E9722" w14:textId="77777777" w:rsidR="00C35F84" w:rsidRDefault="00000000">
      <w:pPr>
        <w:pStyle w:val="a3"/>
        <w:widowControl/>
        <w:spacing w:beforeAutospacing="0" w:afterAutospacing="0"/>
        <w:jc w:val="both"/>
        <w:rPr>
          <w:rFonts w:eastAsia="Microsoft YaHei UI"/>
        </w:rPr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技术咨询：沈先生 13735378809</w:t>
      </w:r>
    </w:p>
    <w:p w14:paraId="50A665AE" w14:textId="77777777" w:rsidR="00C35F84" w:rsidRDefault="00000000">
      <w:pPr>
        <w:pStyle w:val="a3"/>
        <w:widowControl/>
        <w:spacing w:beforeAutospacing="0" w:afterAutospacing="0"/>
        <w:jc w:val="both"/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招标咨询：姜先生 13868657678</w:t>
      </w:r>
    </w:p>
    <w:p w14:paraId="7FD29D47" w14:textId="77777777" w:rsidR="00C35F84" w:rsidRDefault="00000000">
      <w:pPr>
        <w:pStyle w:val="a3"/>
        <w:widowControl/>
        <w:spacing w:beforeAutospacing="0" w:afterAutospacing="0"/>
        <w:jc w:val="both"/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地址：浙江省绍兴市上虞杭州湾经济技术开发区纬七东路三号</w:t>
      </w:r>
    </w:p>
    <w:p w14:paraId="2D06ECF5" w14:textId="77777777" w:rsidR="00C35F84" w:rsidRDefault="00000000">
      <w:pPr>
        <w:pStyle w:val="a3"/>
        <w:widowControl/>
        <w:spacing w:beforeAutospacing="0" w:afterAutospacing="0"/>
        <w:jc w:val="both"/>
        <w:rPr>
          <w:rStyle w:val="a6"/>
          <w:color w:val="auto"/>
        </w:rPr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邮箱：</w:t>
      </w:r>
      <w:hyperlink r:id="rId4" w:history="1">
        <w:r>
          <w:rPr>
            <w:rFonts w:hint="eastAsia"/>
          </w:rPr>
          <w:t>shenpeifeng</w:t>
        </w:r>
        <w:r>
          <w:rPr>
            <w:rStyle w:val="a6"/>
            <w:rFonts w:hint="eastAsia"/>
            <w:color w:val="auto"/>
          </w:rPr>
          <w:t>@yongnongchem.com</w:t>
        </w:r>
      </w:hyperlink>
    </w:p>
    <w:p w14:paraId="052BB428" w14:textId="77777777" w:rsidR="00C35F84" w:rsidRDefault="00000000">
      <w:pPr>
        <w:pStyle w:val="a3"/>
        <w:widowControl/>
        <w:spacing w:beforeAutospacing="0" w:afterAutospacing="0"/>
        <w:jc w:val="both"/>
      </w:pPr>
      <w:r>
        <w:rPr>
          <w:rFonts w:ascii="Microsoft YaHei UI" w:eastAsia="Microsoft YaHei UI" w:hAnsi="Microsoft YaHei UI" w:cs="Microsoft YaHei UI" w:hint="eastAsia"/>
          <w:spacing w:val="5"/>
          <w:shd w:val="clear" w:color="auto" w:fill="FFFFFF"/>
        </w:rPr>
        <w:t>备注：无论报名或投标结果如何，投标人自行承担所有参与投标活动有关的费用。报名单位不能满足招标需求时，招标人可再次发布招标公告征集投标单位。</w:t>
      </w:r>
    </w:p>
    <w:p w14:paraId="1D8EAA13" w14:textId="77777777" w:rsidR="00C35F84" w:rsidRDefault="00000000">
      <w:pPr>
        <w:pStyle w:val="a3"/>
        <w:widowControl/>
        <w:spacing w:beforeAutospacing="0" w:afterAutospacing="0"/>
        <w:jc w:val="right"/>
      </w:pPr>
      <w:r>
        <w:rPr>
          <w:rFonts w:ascii="Microsoft YaHei UI" w:eastAsia="Microsoft YaHei UI" w:hAnsi="Microsoft YaHei UI" w:cs="Microsoft YaHei UI" w:hint="eastAsia"/>
          <w:b/>
          <w:bCs/>
          <w:spacing w:val="5"/>
          <w:shd w:val="clear" w:color="auto" w:fill="FFFFFF"/>
        </w:rPr>
        <w:t>永农生物科学有限公司</w:t>
      </w:r>
    </w:p>
    <w:p w14:paraId="50E41717" w14:textId="498DEE80" w:rsidR="00C35F84" w:rsidRDefault="00000000">
      <w:pPr>
        <w:pStyle w:val="a3"/>
        <w:widowControl/>
        <w:spacing w:beforeAutospacing="0" w:afterAutospacing="0"/>
        <w:jc w:val="right"/>
        <w:rPr>
          <w:rFonts w:eastAsia="Microsoft YaHei UI"/>
        </w:rPr>
      </w:pPr>
      <w:r>
        <w:rPr>
          <w:rFonts w:ascii="Microsoft YaHei UI" w:eastAsia="Microsoft YaHei UI" w:hAnsi="Microsoft YaHei UI" w:cs="Microsoft YaHei UI" w:hint="eastAsia"/>
          <w:b/>
          <w:bCs/>
          <w:spacing w:val="5"/>
          <w:shd w:val="clear" w:color="auto" w:fill="FFFFFF"/>
        </w:rPr>
        <w:t>2026-3-2</w:t>
      </w:r>
      <w:r w:rsidR="001816FF">
        <w:rPr>
          <w:rFonts w:ascii="Microsoft YaHei UI" w:eastAsia="Microsoft YaHei UI" w:hAnsi="Microsoft YaHei UI" w:cs="Microsoft YaHei UI" w:hint="eastAsia"/>
          <w:b/>
          <w:bCs/>
          <w:spacing w:val="5"/>
          <w:shd w:val="clear" w:color="auto" w:fill="FFFFFF"/>
        </w:rPr>
        <w:t>3</w:t>
      </w:r>
    </w:p>
    <w:p w14:paraId="2CFD20EA" w14:textId="77777777" w:rsidR="00C35F84" w:rsidRDefault="00C35F84">
      <w:pPr>
        <w:rPr>
          <w:sz w:val="24"/>
        </w:rPr>
      </w:pPr>
    </w:p>
    <w:sectPr w:rsidR="00C35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F84"/>
    <w:rsid w:val="001816FF"/>
    <w:rsid w:val="00C35F84"/>
    <w:rsid w:val="00D50016"/>
    <w:rsid w:val="1A4E05CB"/>
    <w:rsid w:val="64FA51AE"/>
    <w:rsid w:val="6DD0536F"/>
    <w:rsid w:val="6F9A4891"/>
    <w:rsid w:val="77BD183C"/>
    <w:rsid w:val="7B5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B6ECE"/>
  <w15:docId w15:val="{FE87EB65-295D-4E32-B533-26F2500F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zb@yongnongchem.co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619</Words>
  <Characters>769</Characters>
  <Application>Microsoft Office Word</Application>
  <DocSecurity>0</DocSecurity>
  <Lines>48</Lines>
  <Paragraphs>66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萌萌 夏</cp:lastModifiedBy>
  <cp:revision>2</cp:revision>
  <dcterms:created xsi:type="dcterms:W3CDTF">2026-02-26T05:24:00Z</dcterms:created>
  <dcterms:modified xsi:type="dcterms:W3CDTF">2026-03-23T08:11:00Z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eyJoZGlkIjoiYTQ1NjgzNWYwNzMxOGQzYTViOWM2NjExOTQ4Mzc4OWUifQ==</vt:lpwstr>
  </property>
  <property fmtid="{D5CDD505-2E9C-101B-9397-08002B2CF9AE}" pid="4" name="ICV">
    <vt:lpwstr>2A78C83393D0480BA8910950D5C87C11_12</vt:lpwstr>
  </property>
</Properties>
</file>